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F12D26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6A080C">
        <w:rPr>
          <w:b/>
        </w:rPr>
        <w:t>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97D80" w:rsidP="00042BEA">
            <w:pPr>
              <w:tabs>
                <w:tab w:val="left" w:pos="284"/>
              </w:tabs>
              <w:spacing w:line="240" w:lineRule="exact"/>
            </w:pPr>
            <w:r>
              <w:t>Hareket Yetkinliği / Hareket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B97D80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Yer Değiştirme Hareketleri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6A080C" w:rsidP="00E67278">
            <w:r w:rsidRPr="006A080C">
              <w:t>BO.2.1.1.3. Dengeleme hareketlerini artan bir doğrulukla yapar.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F12D26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Aşağıdaki f</w:t>
            </w:r>
            <w:r w:rsidR="00032A2D">
              <w:rPr>
                <w:iCs/>
              </w:rPr>
              <w:t xml:space="preserve">iziksel </w:t>
            </w:r>
            <w:r>
              <w:rPr>
                <w:iCs/>
              </w:rPr>
              <w:t>e</w:t>
            </w:r>
            <w:r w:rsidR="00032A2D">
              <w:rPr>
                <w:iCs/>
              </w:rPr>
              <w:t xml:space="preserve">tkinlik </w:t>
            </w:r>
            <w:r>
              <w:rPr>
                <w:iCs/>
              </w:rPr>
              <w:t>k</w:t>
            </w:r>
            <w:r w:rsidR="00032A2D">
              <w:rPr>
                <w:iCs/>
              </w:rPr>
              <w:t>artlarında</w:t>
            </w:r>
            <w:r>
              <w:rPr>
                <w:iCs/>
              </w:rPr>
              <w:t xml:space="preserve">ki oyunlar </w:t>
            </w:r>
            <w:r w:rsidR="00B97D80">
              <w:rPr>
                <w:iCs/>
              </w:rPr>
              <w:t>kartlardaki ders işleniş sürecine uygun olarak oynatılır</w:t>
            </w:r>
            <w:r>
              <w:rPr>
                <w:iCs/>
              </w:rPr>
              <w:t>:</w:t>
            </w:r>
          </w:p>
          <w:p w:rsidR="006A080C" w:rsidRPr="006A080C" w:rsidRDefault="006A080C" w:rsidP="006A080C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6A080C">
              <w:rPr>
                <w:iCs/>
              </w:rPr>
              <w:t>12. Ağırlık Aktarımı</w:t>
            </w:r>
          </w:p>
          <w:p w:rsidR="006A080C" w:rsidRPr="006A080C" w:rsidRDefault="006A080C" w:rsidP="006A080C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6A080C">
              <w:rPr>
                <w:iCs/>
              </w:rPr>
              <w:t>15. Dinamik Statik Denge</w:t>
            </w:r>
          </w:p>
          <w:p w:rsidR="006A080C" w:rsidRPr="006A080C" w:rsidRDefault="006A080C" w:rsidP="006A080C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6A080C">
              <w:rPr>
                <w:iCs/>
              </w:rPr>
              <w:t>9. Eğilme</w:t>
            </w:r>
          </w:p>
          <w:p w:rsidR="006A080C" w:rsidRPr="006A080C" w:rsidRDefault="006A080C" w:rsidP="006A080C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6A080C">
              <w:rPr>
                <w:iCs/>
              </w:rPr>
              <w:t>10. Esnetme</w:t>
            </w:r>
          </w:p>
          <w:p w:rsidR="00F12D26" w:rsidRPr="00E67278" w:rsidRDefault="006A080C" w:rsidP="006A080C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6A080C">
              <w:rPr>
                <w:iCs/>
              </w:rPr>
              <w:t xml:space="preserve">11. </w:t>
            </w:r>
            <w:proofErr w:type="gramStart"/>
            <w:r w:rsidRPr="006A080C">
              <w:rPr>
                <w:iCs/>
              </w:rPr>
              <w:t>Dönme -</w:t>
            </w:r>
            <w:proofErr w:type="gramEnd"/>
            <w:r w:rsidRPr="006A080C">
              <w:rPr>
                <w:iCs/>
              </w:rPr>
              <w:t xml:space="preserve"> Salınım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6A080C" w:rsidP="006A080C">
            <w:r>
              <w:t xml:space="preserve">“Dengeleme Hareketleri” </w:t>
            </w:r>
            <w:proofErr w:type="spellStart"/>
            <w:r>
              <w:t>FEK’lerindeki</w:t>
            </w:r>
            <w:proofErr w:type="spellEnd"/>
            <w:r>
              <w:t xml:space="preserve"> (sarı 9-17 arasındaki kartlar) etkinlikler kullanılabilir. Dengeleme</w:t>
            </w:r>
            <w:r>
              <w:t xml:space="preserve"> </w:t>
            </w:r>
            <w:bookmarkStart w:id="4" w:name="_GoBack"/>
            <w:bookmarkEnd w:id="4"/>
            <w:r>
              <w:t xml:space="preserve">hareketleri kart grubundan ağırlık aktarımı (12. kart) ve statik-dinamik (15. kart) denge kartlarıyla uygulanmaya başlanmalı ve diğer </w:t>
            </w:r>
            <w:proofErr w:type="spellStart"/>
            <w:r>
              <w:t>FEK’lerdeki</w:t>
            </w:r>
            <w:proofErr w:type="spellEnd"/>
            <w:r>
              <w:t xml:space="preserve"> etkinlikler yeri geldiğinde kullanılmalıdır.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F12D26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6D406F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1F01" w:rsidRDefault="00A41F01" w:rsidP="00161E3C">
      <w:r>
        <w:separator/>
      </w:r>
    </w:p>
  </w:endnote>
  <w:endnote w:type="continuationSeparator" w:id="0">
    <w:p w:rsidR="00A41F01" w:rsidRDefault="00A41F0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1F01" w:rsidRDefault="00A41F01" w:rsidP="00161E3C">
      <w:r>
        <w:separator/>
      </w:r>
    </w:p>
  </w:footnote>
  <w:footnote w:type="continuationSeparator" w:id="0">
    <w:p w:rsidR="00A41F01" w:rsidRDefault="00A41F0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080C"/>
    <w:rsid w:val="006A2677"/>
    <w:rsid w:val="006D0A79"/>
    <w:rsid w:val="006D38C1"/>
    <w:rsid w:val="006D406F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270B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F01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5AA4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F3F5C9-1DC2-4FB9-8EE7-F0307D039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2019-09-21T23:29:00Z</dcterms:created>
  <dcterms:modified xsi:type="dcterms:W3CDTF">2019-09-21T23:29:00Z</dcterms:modified>
</cp:coreProperties>
</file>